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04528D" w14:textId="77777777" w:rsidR="00214AC1" w:rsidRPr="00214AC1" w:rsidRDefault="00214AC1" w:rsidP="00C04202">
      <w:pPr>
        <w:pBdr>
          <w:top w:val="single" w:sz="4" w:space="1" w:color="auto"/>
          <w:bottom w:val="single" w:sz="4" w:space="1" w:color="auto"/>
        </w:pBdr>
        <w:tabs>
          <w:tab w:val="center" w:pos="4578"/>
          <w:tab w:val="left" w:pos="5873"/>
        </w:tabs>
        <w:spacing w:after="5" w:line="248" w:lineRule="auto"/>
        <w:ind w:right="2"/>
        <w:rPr>
          <w:rFonts w:ascii="Arial" w:eastAsia="Calibri" w:hAnsi="Arial" w:cs="Arial"/>
          <w:b/>
          <w:color w:val="000000"/>
          <w:sz w:val="36"/>
          <w:szCs w:val="36"/>
          <w:lang w:eastAsia="fr-FR"/>
        </w:rPr>
      </w:pPr>
      <w:r w:rsidRPr="00214AC1">
        <w:rPr>
          <w:rFonts w:ascii="Arial" w:eastAsia="Calibri" w:hAnsi="Arial" w:cs="Arial"/>
          <w:b/>
          <w:color w:val="000000"/>
          <w:sz w:val="36"/>
          <w:szCs w:val="36"/>
          <w:lang w:eastAsia="fr-FR"/>
        </w:rPr>
        <w:t>Annexe 1</w:t>
      </w:r>
      <w:r w:rsidRPr="00214AC1">
        <w:rPr>
          <w:rFonts w:ascii="Arial" w:eastAsia="Calibri" w:hAnsi="Arial" w:cs="Arial"/>
          <w:b/>
          <w:color w:val="000000"/>
          <w:sz w:val="36"/>
          <w:szCs w:val="36"/>
          <w:lang w:eastAsia="fr-FR"/>
        </w:rPr>
        <w:tab/>
        <w:t>Organisation</w:t>
      </w:r>
    </w:p>
    <w:p w14:paraId="2DDFDE64" w14:textId="77777777" w:rsidR="00214AC1" w:rsidRPr="00214AC1" w:rsidRDefault="00214AC1" w:rsidP="00214AC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0635CC7" w14:textId="77777777" w:rsidR="00214AC1" w:rsidRPr="00214AC1" w:rsidRDefault="00214AC1" w:rsidP="00214AC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EEAE57A" w14:textId="77777777" w:rsidR="00C035B3" w:rsidRPr="00C035B3" w:rsidRDefault="00C035B3" w:rsidP="00C035B3">
      <w:pPr>
        <w:spacing w:after="5" w:line="248" w:lineRule="auto"/>
        <w:ind w:right="2"/>
        <w:jc w:val="both"/>
        <w:rPr>
          <w:rFonts w:ascii="Arial" w:eastAsia="Calibri" w:hAnsi="Arial" w:cs="Arial"/>
          <w:color w:val="000000"/>
          <w:sz w:val="20"/>
          <w:szCs w:val="20"/>
          <w:lang w:eastAsia="fr-FR"/>
        </w:rPr>
      </w:pPr>
      <w:r w:rsidRPr="00C035B3">
        <w:rPr>
          <w:rFonts w:ascii="Arial" w:eastAsia="Calibri" w:hAnsi="Arial" w:cs="Arial"/>
          <w:color w:val="000000"/>
          <w:sz w:val="20"/>
          <w:szCs w:val="20"/>
          <w:lang w:eastAsia="fr-FR"/>
        </w:rPr>
        <w:t xml:space="preserve">Le Centre Hospitalier de Vichy n’est pas en mesure de mettre à disposition un point d’accueil en son sein. </w:t>
      </w:r>
    </w:p>
    <w:p w14:paraId="14727974" w14:textId="77777777" w:rsidR="00214AC1" w:rsidRPr="00214AC1" w:rsidRDefault="00214AC1" w:rsidP="00214AC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6AA09DF" w14:textId="77777777" w:rsidR="00C035B3" w:rsidRPr="00346116" w:rsidRDefault="00C035B3" w:rsidP="00C035B3">
      <w:pPr>
        <w:spacing w:after="0" w:line="248" w:lineRule="auto"/>
        <w:ind w:right="2"/>
        <w:jc w:val="both"/>
        <w:rPr>
          <w:rFonts w:ascii="Arial" w:eastAsia="Calibri" w:hAnsi="Arial" w:cs="Arial"/>
          <w:color w:val="000000"/>
          <w:sz w:val="20"/>
          <w:szCs w:val="20"/>
          <w:lang w:eastAsia="fr-FR"/>
        </w:rPr>
      </w:pPr>
      <w:r w:rsidRPr="00346116">
        <w:rPr>
          <w:rFonts w:ascii="Arial" w:eastAsia="Calibri" w:hAnsi="Arial" w:cs="Arial"/>
          <w:color w:val="000000"/>
          <w:sz w:val="20"/>
          <w:szCs w:val="20"/>
          <w:lang w:eastAsia="fr-FR"/>
        </w:rPr>
        <w:t xml:space="preserve">Le concessionnaire propose différents moyens d’accéder au service de télévision et wifi, au choix : </w:t>
      </w:r>
    </w:p>
    <w:p w14:paraId="4E4F6605" w14:textId="77777777" w:rsidR="00C035B3" w:rsidRPr="00346116" w:rsidRDefault="00C035B3" w:rsidP="00C035B3">
      <w:pPr>
        <w:numPr>
          <w:ilvl w:val="0"/>
          <w:numId w:val="9"/>
        </w:numPr>
        <w:spacing w:after="0" w:line="276" w:lineRule="auto"/>
        <w:ind w:right="2"/>
        <w:contextualSpacing/>
        <w:jc w:val="both"/>
        <w:rPr>
          <w:rFonts w:ascii="Arial" w:hAnsi="Arial" w:cs="Arial"/>
          <w:sz w:val="20"/>
          <w:szCs w:val="20"/>
        </w:rPr>
      </w:pPr>
      <w:r w:rsidRPr="00346116">
        <w:rPr>
          <w:rFonts w:ascii="Arial" w:hAnsi="Arial" w:cs="Arial"/>
          <w:sz w:val="20"/>
          <w:szCs w:val="20"/>
        </w:rPr>
        <w:t xml:space="preserve">Permanence téléphonique </w:t>
      </w:r>
    </w:p>
    <w:p w14:paraId="5709BEA8" w14:textId="77777777" w:rsidR="00C035B3" w:rsidRPr="00346116" w:rsidRDefault="00C035B3" w:rsidP="00C035B3">
      <w:pPr>
        <w:numPr>
          <w:ilvl w:val="0"/>
          <w:numId w:val="9"/>
        </w:numPr>
        <w:spacing w:after="0" w:line="276" w:lineRule="auto"/>
        <w:ind w:right="2"/>
        <w:contextualSpacing/>
        <w:jc w:val="both"/>
        <w:rPr>
          <w:rFonts w:ascii="Arial" w:hAnsi="Arial" w:cs="Arial"/>
          <w:sz w:val="20"/>
          <w:szCs w:val="20"/>
        </w:rPr>
      </w:pPr>
      <w:r w:rsidRPr="00346116">
        <w:rPr>
          <w:rFonts w:ascii="Arial" w:hAnsi="Arial" w:cs="Arial"/>
          <w:sz w:val="20"/>
          <w:szCs w:val="20"/>
        </w:rPr>
        <w:t>Plateforme internet</w:t>
      </w:r>
    </w:p>
    <w:p w14:paraId="2BE42200" w14:textId="77777777" w:rsidR="00C035B3" w:rsidRDefault="00C035B3" w:rsidP="00214AC1">
      <w:pPr>
        <w:spacing w:after="200" w:line="276" w:lineRule="auto"/>
        <w:contextualSpacing/>
        <w:rPr>
          <w:rFonts w:ascii="Arial" w:hAnsi="Arial"/>
          <w:sz w:val="20"/>
          <w:szCs w:val="20"/>
        </w:rPr>
      </w:pPr>
    </w:p>
    <w:p w14:paraId="69F93436" w14:textId="77777777" w:rsidR="00214AC1" w:rsidRDefault="00214AC1" w:rsidP="00214AC1">
      <w:pPr>
        <w:spacing w:after="200" w:line="276" w:lineRule="auto"/>
        <w:contextualSpacing/>
        <w:rPr>
          <w:rFonts w:ascii="Arial" w:hAnsi="Arial"/>
          <w:sz w:val="20"/>
          <w:szCs w:val="20"/>
        </w:rPr>
      </w:pPr>
      <w:r w:rsidRPr="00214AC1">
        <w:rPr>
          <w:rFonts w:ascii="Arial" w:hAnsi="Arial"/>
          <w:sz w:val="20"/>
          <w:szCs w:val="20"/>
        </w:rPr>
        <w:t xml:space="preserve">Le concessionnaire </w:t>
      </w:r>
      <w:r w:rsidR="00C035B3">
        <w:rPr>
          <w:rFonts w:ascii="Arial" w:hAnsi="Arial"/>
          <w:sz w:val="20"/>
          <w:szCs w:val="20"/>
        </w:rPr>
        <w:t>doit mettre en place</w:t>
      </w:r>
      <w:r w:rsidRPr="00214AC1">
        <w:rPr>
          <w:rFonts w:ascii="Arial" w:hAnsi="Arial"/>
          <w:sz w:val="20"/>
          <w:szCs w:val="20"/>
        </w:rPr>
        <w:t xml:space="preserve"> un numéro Hotline disponible 7j/7 et 24h/24, à l’attent</w:t>
      </w:r>
      <w:r w:rsidR="00C035B3">
        <w:rPr>
          <w:rFonts w:ascii="Arial" w:hAnsi="Arial"/>
          <w:sz w:val="20"/>
          <w:szCs w:val="20"/>
        </w:rPr>
        <w:t>ion du patient et des familles pour la gestion des abonnements et des dysfonctionnements ou autres (changement de chambre).</w:t>
      </w:r>
    </w:p>
    <w:p w14:paraId="1854F022" w14:textId="77777777" w:rsidR="00C035B3" w:rsidRPr="00214AC1" w:rsidRDefault="00C035B3" w:rsidP="00214AC1">
      <w:pPr>
        <w:spacing w:after="200" w:line="276" w:lineRule="auto"/>
        <w:contextualSpacing/>
        <w:rPr>
          <w:rFonts w:ascii="Arial" w:hAnsi="Arial"/>
          <w:sz w:val="20"/>
          <w:szCs w:val="20"/>
        </w:rPr>
      </w:pPr>
    </w:p>
    <w:p w14:paraId="0D8D0D24" w14:textId="77777777" w:rsidR="00214AC1" w:rsidRPr="00214AC1" w:rsidRDefault="00214AC1" w:rsidP="00214AC1">
      <w:pPr>
        <w:spacing w:after="5" w:line="248" w:lineRule="auto"/>
        <w:ind w:right="2"/>
        <w:jc w:val="both"/>
        <w:rPr>
          <w:rFonts w:ascii="Arial" w:eastAsia="Calibri" w:hAnsi="Arial" w:cs="Calibri"/>
          <w:color w:val="000000"/>
          <w:sz w:val="20"/>
          <w:szCs w:val="20"/>
          <w:lang w:eastAsia="fr-FR"/>
        </w:rPr>
      </w:pPr>
      <w:r w:rsidRPr="00214AC1">
        <w:rPr>
          <w:rFonts w:ascii="Arial" w:eastAsia="Calibri" w:hAnsi="Arial" w:cs="Calibri"/>
          <w:color w:val="000000"/>
          <w:sz w:val="20"/>
          <w:szCs w:val="20"/>
          <w:lang w:eastAsia="fr-FR"/>
        </w:rPr>
        <w:t>Dès l’ouverture du compte, l’usager se verra attribuer :</w:t>
      </w:r>
    </w:p>
    <w:p w14:paraId="773DC7CF" w14:textId="77777777" w:rsidR="00214AC1" w:rsidRPr="00214AC1" w:rsidRDefault="00214AC1" w:rsidP="00214AC1">
      <w:pPr>
        <w:numPr>
          <w:ilvl w:val="0"/>
          <w:numId w:val="1"/>
        </w:numPr>
        <w:spacing w:before="100" w:beforeAutospacing="1" w:after="100" w:afterAutospacing="1" w:line="240" w:lineRule="auto"/>
        <w:ind w:right="2"/>
        <w:contextualSpacing/>
        <w:jc w:val="both"/>
        <w:rPr>
          <w:rFonts w:ascii="Arial" w:hAnsi="Arial"/>
          <w:sz w:val="20"/>
          <w:szCs w:val="20"/>
        </w:rPr>
      </w:pPr>
      <w:r w:rsidRPr="00214AC1">
        <w:rPr>
          <w:rFonts w:ascii="Arial" w:hAnsi="Arial"/>
          <w:sz w:val="20"/>
          <w:szCs w:val="20"/>
        </w:rPr>
        <w:t>La mise à disposition d'un téléviseur avec, le cas échéant, la possibilité de casques gratuits pour les chambres doubles ;</w:t>
      </w:r>
    </w:p>
    <w:p w14:paraId="18275713" w14:textId="77777777" w:rsidR="00214AC1" w:rsidRPr="00214AC1" w:rsidRDefault="00214AC1" w:rsidP="00214AC1">
      <w:pPr>
        <w:numPr>
          <w:ilvl w:val="0"/>
          <w:numId w:val="1"/>
        </w:numPr>
        <w:spacing w:before="100" w:beforeAutospacing="1" w:after="100" w:afterAutospacing="1" w:line="240" w:lineRule="auto"/>
        <w:ind w:right="2"/>
        <w:contextualSpacing/>
        <w:jc w:val="both"/>
        <w:rPr>
          <w:rFonts w:ascii="Arial" w:hAnsi="Arial"/>
          <w:sz w:val="20"/>
          <w:szCs w:val="20"/>
        </w:rPr>
      </w:pPr>
      <w:r w:rsidRPr="00214AC1">
        <w:rPr>
          <w:rFonts w:ascii="Arial" w:hAnsi="Arial"/>
          <w:sz w:val="20"/>
          <w:szCs w:val="20"/>
        </w:rPr>
        <w:t xml:space="preserve">Les consommables divers liés à la prestation (télécommandes, piles, cordons, alimentation, casques…). La fourniture de casques individuels à usage unique et de protections sur les écouteurs des casques est gratuite. Elle pourra être proposée pour les chambres à un lit et est obligatoire pour les chambres à deux lits ; </w:t>
      </w:r>
    </w:p>
    <w:p w14:paraId="38442595" w14:textId="31DCE07A" w:rsidR="00214AC1" w:rsidRPr="00214AC1" w:rsidRDefault="00214AC1" w:rsidP="00214AC1">
      <w:pPr>
        <w:numPr>
          <w:ilvl w:val="0"/>
          <w:numId w:val="1"/>
        </w:numPr>
        <w:spacing w:before="100" w:beforeAutospacing="1" w:after="100" w:afterAutospacing="1" w:line="240" w:lineRule="auto"/>
        <w:ind w:right="2"/>
        <w:contextualSpacing/>
        <w:jc w:val="both"/>
        <w:rPr>
          <w:rFonts w:ascii="Arial" w:hAnsi="Arial"/>
          <w:sz w:val="20"/>
          <w:szCs w:val="20"/>
        </w:rPr>
      </w:pPr>
      <w:r w:rsidRPr="00214AC1">
        <w:rPr>
          <w:rFonts w:ascii="Arial" w:hAnsi="Arial"/>
          <w:sz w:val="20"/>
          <w:szCs w:val="20"/>
        </w:rPr>
        <w:t>L’option Télétex</w:t>
      </w:r>
      <w:r w:rsidR="00346116">
        <w:rPr>
          <w:rFonts w:ascii="Arial" w:hAnsi="Arial"/>
          <w:sz w:val="20"/>
          <w:szCs w:val="20"/>
        </w:rPr>
        <w:t>te</w:t>
      </w:r>
      <w:r w:rsidRPr="00214AC1">
        <w:rPr>
          <w:rFonts w:ascii="Arial" w:hAnsi="Arial"/>
          <w:sz w:val="20"/>
          <w:szCs w:val="20"/>
        </w:rPr>
        <w:t xml:space="preserve"> pour les malentendants doit être disponible et proposée ; </w:t>
      </w:r>
    </w:p>
    <w:p w14:paraId="29628904" w14:textId="77777777" w:rsidR="00214AC1" w:rsidRPr="00346116" w:rsidRDefault="00214AC1" w:rsidP="00214AC1">
      <w:pPr>
        <w:numPr>
          <w:ilvl w:val="0"/>
          <w:numId w:val="1"/>
        </w:numPr>
        <w:spacing w:before="100" w:beforeAutospacing="1" w:after="100" w:afterAutospacing="1" w:line="240" w:lineRule="auto"/>
        <w:ind w:right="2"/>
        <w:contextualSpacing/>
        <w:jc w:val="both"/>
        <w:rPr>
          <w:rFonts w:ascii="Arial" w:hAnsi="Arial"/>
          <w:sz w:val="20"/>
          <w:szCs w:val="20"/>
        </w:rPr>
      </w:pPr>
      <w:r w:rsidRPr="00214AC1">
        <w:rPr>
          <w:rFonts w:ascii="Arial" w:hAnsi="Arial"/>
          <w:sz w:val="20"/>
          <w:szCs w:val="20"/>
        </w:rPr>
        <w:t xml:space="preserve">L'audiodescription, composante auxiliaire associée au service </w:t>
      </w:r>
      <w:r w:rsidRPr="00214AC1">
        <w:rPr>
          <w:rFonts w:ascii="Arial" w:hAnsi="Arial"/>
          <w:b/>
          <w:bCs/>
          <w:sz w:val="20"/>
          <w:szCs w:val="20"/>
        </w:rPr>
        <w:t>de télévision</w:t>
      </w:r>
      <w:r w:rsidRPr="00214AC1">
        <w:rPr>
          <w:rFonts w:ascii="Arial" w:hAnsi="Arial"/>
          <w:sz w:val="20"/>
          <w:szCs w:val="20"/>
        </w:rPr>
        <w:t xml:space="preserve">, devra être proposée et disponible pour faciliter la compréhension du programme par les personnes </w:t>
      </w:r>
      <w:r w:rsidRPr="00346116">
        <w:rPr>
          <w:rFonts w:ascii="Arial" w:hAnsi="Arial"/>
          <w:sz w:val="20"/>
          <w:szCs w:val="20"/>
        </w:rPr>
        <w:t>aveugles ou malvoyantes.</w:t>
      </w:r>
    </w:p>
    <w:p w14:paraId="601143A0" w14:textId="77777777" w:rsidR="00214AC1" w:rsidRPr="00346116" w:rsidRDefault="00214AC1" w:rsidP="00214AC1">
      <w:pPr>
        <w:numPr>
          <w:ilvl w:val="0"/>
          <w:numId w:val="1"/>
        </w:numPr>
        <w:spacing w:before="100" w:beforeAutospacing="1" w:after="100" w:afterAutospacing="1" w:line="240" w:lineRule="auto"/>
        <w:ind w:right="2"/>
        <w:contextualSpacing/>
        <w:jc w:val="both"/>
        <w:rPr>
          <w:rFonts w:ascii="Arial" w:hAnsi="Arial"/>
          <w:sz w:val="20"/>
          <w:szCs w:val="20"/>
        </w:rPr>
      </w:pPr>
      <w:r w:rsidRPr="00346116">
        <w:rPr>
          <w:rFonts w:ascii="Arial" w:hAnsi="Arial"/>
          <w:sz w:val="20"/>
          <w:szCs w:val="20"/>
        </w:rPr>
        <w:t>Un accès internet via WIFI</w:t>
      </w:r>
    </w:p>
    <w:p w14:paraId="1CB7600E" w14:textId="77777777" w:rsidR="00214AC1" w:rsidRPr="00214AC1" w:rsidRDefault="00214AC1" w:rsidP="00214AC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1ECAD03" w14:textId="4E5ED8EA" w:rsidR="00214AC1" w:rsidRPr="00346116" w:rsidRDefault="00FA0CF4" w:rsidP="00FA0CF4">
      <w:pPr>
        <w:keepNext/>
        <w:keepLines/>
        <w:spacing w:after="3" w:line="252" w:lineRule="auto"/>
        <w:ind w:left="10" w:hanging="10"/>
        <w:jc w:val="both"/>
        <w:outlineLvl w:val="1"/>
        <w:rPr>
          <w:rFonts w:ascii="Arial" w:eastAsia="Calibri" w:hAnsi="Arial" w:cs="Arial"/>
          <w:b/>
          <w:sz w:val="20"/>
          <w:szCs w:val="20"/>
          <w:u w:val="single" w:color="000000"/>
          <w:lang w:eastAsia="fr-FR"/>
        </w:rPr>
      </w:pPr>
      <w:r w:rsidRPr="00346116">
        <w:rPr>
          <w:rFonts w:ascii="Arial" w:eastAsia="Calibri" w:hAnsi="Arial" w:cs="Arial"/>
          <w:b/>
          <w:sz w:val="20"/>
          <w:szCs w:val="20"/>
          <w:u w:val="single" w:color="000000"/>
          <w:lang w:eastAsia="fr-FR"/>
        </w:rPr>
        <w:t>FACTURATION</w:t>
      </w:r>
    </w:p>
    <w:p w14:paraId="27B4694B" w14:textId="4F382562" w:rsidR="00FA0CF4" w:rsidRDefault="00FA0CF4" w:rsidP="00214AC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7FEF0DA" w14:textId="1F6C822F" w:rsidR="00FA0CF4" w:rsidRDefault="00FA0CF4" w:rsidP="0034611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La facturation se fait par défaut à la journée.</w:t>
      </w:r>
    </w:p>
    <w:p w14:paraId="20CB1913" w14:textId="7441E24B" w:rsidR="00FA0CF4" w:rsidRDefault="00FA0CF4" w:rsidP="0034611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Pour les hôpitaux de jour ou la chirurgie ambulatoire, il est souhaitable de proposer un abonnement à l’heure ou à la demi-journée.</w:t>
      </w:r>
    </w:p>
    <w:p w14:paraId="1E93579A" w14:textId="24B78B1F" w:rsidR="00346116" w:rsidRDefault="00346116" w:rsidP="0034611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Une dégressivité des tarifs est mise en place en fonction du nombre de jours pendant lesquels le patient séjourne dans l’établissement.</w:t>
      </w:r>
    </w:p>
    <w:p w14:paraId="3060DD95" w14:textId="77777777" w:rsidR="00346116" w:rsidRPr="00214AC1" w:rsidRDefault="00346116" w:rsidP="00214AC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924D547" w14:textId="77777777" w:rsidR="00214AC1" w:rsidRPr="00214AC1" w:rsidRDefault="00214AC1" w:rsidP="00214AC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516FBA2" w14:textId="77777777" w:rsidR="00C014B2" w:rsidRPr="00C014B2" w:rsidRDefault="00C014B2" w:rsidP="00C014B2">
      <w:pPr>
        <w:keepNext/>
        <w:keepLines/>
        <w:spacing w:after="3" w:line="252" w:lineRule="auto"/>
        <w:ind w:left="10" w:hanging="10"/>
        <w:jc w:val="both"/>
        <w:outlineLvl w:val="1"/>
        <w:rPr>
          <w:rFonts w:ascii="Arial" w:eastAsia="Calibri" w:hAnsi="Arial" w:cs="Arial"/>
          <w:sz w:val="20"/>
          <w:szCs w:val="20"/>
          <w:u w:val="single" w:color="000000"/>
          <w:lang w:eastAsia="fr-FR"/>
        </w:rPr>
      </w:pPr>
      <w:bookmarkStart w:id="0" w:name="_Toc218088976"/>
      <w:r w:rsidRPr="00346116">
        <w:rPr>
          <w:rFonts w:ascii="Arial" w:eastAsia="Calibri" w:hAnsi="Arial" w:cs="Arial"/>
          <w:b/>
          <w:sz w:val="20"/>
          <w:szCs w:val="20"/>
          <w:u w:val="single" w:color="000000"/>
          <w:lang w:eastAsia="fr-FR"/>
        </w:rPr>
        <w:t>GRATUITE DES SERVICES</w:t>
      </w:r>
      <w:bookmarkEnd w:id="0"/>
    </w:p>
    <w:p w14:paraId="2DC02CA0" w14:textId="77777777" w:rsidR="00C014B2" w:rsidRPr="00C014B2" w:rsidRDefault="00C014B2" w:rsidP="00C014B2">
      <w:pPr>
        <w:spacing w:after="0"/>
        <w:rPr>
          <w:rFonts w:ascii="Arial" w:eastAsia="Calibri" w:hAnsi="Arial" w:cs="Arial"/>
          <w:color w:val="000000"/>
          <w:sz w:val="20"/>
          <w:szCs w:val="20"/>
          <w:lang w:eastAsia="fr-FR"/>
        </w:rPr>
      </w:pPr>
    </w:p>
    <w:p w14:paraId="407CC77F" w14:textId="77777777" w:rsidR="00C014B2" w:rsidRPr="00C014B2" w:rsidRDefault="00C014B2" w:rsidP="00C014B2">
      <w:pPr>
        <w:spacing w:after="5" w:line="248" w:lineRule="auto"/>
        <w:ind w:right="2"/>
        <w:jc w:val="both"/>
        <w:rPr>
          <w:rFonts w:ascii="Arial" w:eastAsia="Calibri" w:hAnsi="Arial" w:cs="Arial"/>
          <w:color w:val="000000"/>
          <w:sz w:val="20"/>
          <w:szCs w:val="20"/>
          <w:lang w:eastAsia="fr-FR"/>
        </w:rPr>
      </w:pPr>
      <w:r w:rsidRPr="00C014B2">
        <w:rPr>
          <w:rFonts w:ascii="Arial" w:eastAsia="Calibri" w:hAnsi="Arial" w:cs="Arial"/>
          <w:color w:val="000000"/>
          <w:sz w:val="20"/>
          <w:szCs w:val="20"/>
          <w:lang w:eastAsia="fr-FR"/>
        </w:rPr>
        <w:t xml:space="preserve">Les services de télévision seront accordés gratuitement par le concessionnaire (bouquet de base), sans compensation financière du Centre Hospitalier de Vichy, dans les cas prévus ci-après. </w:t>
      </w:r>
    </w:p>
    <w:p w14:paraId="0DFE3705" w14:textId="77777777" w:rsidR="00C014B2" w:rsidRPr="00C014B2" w:rsidRDefault="00C014B2" w:rsidP="00C014B2">
      <w:pPr>
        <w:spacing w:after="5" w:line="248" w:lineRule="auto"/>
        <w:ind w:right="2"/>
        <w:jc w:val="both"/>
        <w:rPr>
          <w:rFonts w:ascii="Arial" w:eastAsia="Calibri" w:hAnsi="Arial" w:cs="Arial"/>
          <w:color w:val="000000"/>
          <w:sz w:val="20"/>
          <w:szCs w:val="20"/>
          <w:lang w:eastAsia="fr-FR"/>
        </w:rPr>
      </w:pPr>
      <w:bookmarkStart w:id="1" w:name="_Toc463946356"/>
    </w:p>
    <w:p w14:paraId="6C917329" w14:textId="5BFAAC9B" w:rsidR="00C014B2" w:rsidRPr="00C014B2" w:rsidRDefault="00346116" w:rsidP="00C014B2">
      <w:pPr>
        <w:spacing w:after="5" w:line="248" w:lineRule="auto"/>
        <w:ind w:right="2"/>
        <w:jc w:val="both"/>
        <w:rPr>
          <w:rFonts w:ascii="Arial" w:eastAsia="Calibri" w:hAnsi="Arial" w:cs="Arial"/>
          <w:b/>
          <w:color w:val="000000"/>
          <w:sz w:val="20"/>
          <w:szCs w:val="20"/>
          <w:u w:val="single"/>
          <w:lang w:eastAsia="fr-FR"/>
        </w:rPr>
      </w:pPr>
      <w:r>
        <w:rPr>
          <w:rFonts w:ascii="Arial" w:eastAsia="Calibri" w:hAnsi="Arial" w:cs="Arial"/>
          <w:b/>
          <w:color w:val="000000"/>
          <w:sz w:val="20"/>
          <w:szCs w:val="20"/>
          <w:u w:val="single"/>
          <w:lang w:eastAsia="fr-FR"/>
        </w:rPr>
        <w:t>P</w:t>
      </w:r>
      <w:r w:rsidR="00C014B2" w:rsidRPr="00C014B2">
        <w:rPr>
          <w:rFonts w:ascii="Arial" w:eastAsia="Calibri" w:hAnsi="Arial" w:cs="Arial"/>
          <w:b/>
          <w:color w:val="000000"/>
          <w:sz w:val="20"/>
          <w:szCs w:val="20"/>
          <w:u w:val="single"/>
          <w:lang w:eastAsia="fr-FR"/>
        </w:rPr>
        <w:t>édiatrie</w:t>
      </w:r>
    </w:p>
    <w:p w14:paraId="22FBDC84" w14:textId="77777777" w:rsidR="00C014B2" w:rsidRPr="00C014B2" w:rsidRDefault="00C014B2" w:rsidP="00C014B2">
      <w:pPr>
        <w:spacing w:after="5" w:line="248" w:lineRule="auto"/>
        <w:ind w:right="2"/>
        <w:jc w:val="both"/>
        <w:rPr>
          <w:rFonts w:ascii="Arial" w:eastAsia="Calibri" w:hAnsi="Arial" w:cs="Arial"/>
          <w:color w:val="000000"/>
          <w:sz w:val="20"/>
          <w:szCs w:val="20"/>
          <w:lang w:eastAsia="fr-FR"/>
        </w:rPr>
      </w:pPr>
      <w:r w:rsidRPr="00C014B2">
        <w:rPr>
          <w:rFonts w:ascii="Arial" w:eastAsia="Calibri" w:hAnsi="Arial" w:cs="Arial"/>
          <w:color w:val="000000"/>
          <w:sz w:val="20"/>
          <w:szCs w:val="20"/>
          <w:lang w:eastAsia="fr-FR"/>
        </w:rPr>
        <w:t xml:space="preserve">Bénéficient de la gratuité des services de télévision, </w:t>
      </w:r>
      <w:r w:rsidRPr="00C014B2">
        <w:rPr>
          <w:rFonts w:ascii="Arial" w:eastAsia="Calibri" w:hAnsi="Arial" w:cs="Arial"/>
          <w:color w:val="000000"/>
          <w:sz w:val="20"/>
          <w:szCs w:val="20"/>
          <w:u w:val="single"/>
          <w:lang w:eastAsia="fr-FR"/>
        </w:rPr>
        <w:t>les patients accueillis en Pédiatrie</w:t>
      </w:r>
      <w:r w:rsidRPr="00C014B2">
        <w:rPr>
          <w:rFonts w:ascii="Arial" w:eastAsia="Calibri" w:hAnsi="Arial" w:cs="Arial"/>
          <w:color w:val="000000"/>
          <w:sz w:val="20"/>
          <w:szCs w:val="20"/>
          <w:lang w:eastAsia="fr-FR"/>
        </w:rPr>
        <w:t xml:space="preserve">. </w:t>
      </w:r>
    </w:p>
    <w:p w14:paraId="5563381D" w14:textId="77777777" w:rsidR="00C014B2" w:rsidRPr="00C014B2" w:rsidRDefault="00C014B2" w:rsidP="00C014B2">
      <w:pPr>
        <w:spacing w:after="5" w:line="248" w:lineRule="auto"/>
        <w:ind w:right="2"/>
        <w:jc w:val="both"/>
        <w:rPr>
          <w:rFonts w:ascii="Arial" w:eastAsia="Calibri" w:hAnsi="Arial" w:cs="Arial"/>
          <w:b/>
          <w:color w:val="000000"/>
          <w:sz w:val="20"/>
          <w:szCs w:val="20"/>
          <w:u w:val="single"/>
          <w:lang w:eastAsia="fr-FR"/>
        </w:rPr>
      </w:pPr>
      <w:bookmarkStart w:id="2" w:name="_Toc523405576"/>
      <w:r w:rsidRPr="00C014B2">
        <w:rPr>
          <w:rFonts w:ascii="Arial" w:eastAsia="Calibri" w:hAnsi="Arial" w:cs="Arial"/>
          <w:b/>
          <w:color w:val="000000"/>
          <w:sz w:val="20"/>
          <w:szCs w:val="20"/>
          <w:u w:val="single"/>
          <w:lang w:eastAsia="fr-FR"/>
        </w:rPr>
        <w:t>Salles d’attente et salles à manger</w:t>
      </w:r>
      <w:bookmarkEnd w:id="1"/>
      <w:r w:rsidRPr="00C014B2">
        <w:rPr>
          <w:rFonts w:ascii="Arial" w:eastAsia="Calibri" w:hAnsi="Arial" w:cs="Arial"/>
          <w:b/>
          <w:color w:val="000000"/>
          <w:sz w:val="20"/>
          <w:szCs w:val="20"/>
          <w:u w:val="single"/>
          <w:lang w:eastAsia="fr-FR"/>
        </w:rPr>
        <w:t xml:space="preserve"> (salles de vie)</w:t>
      </w:r>
      <w:bookmarkEnd w:id="2"/>
    </w:p>
    <w:p w14:paraId="5A6C9FCD" w14:textId="77777777" w:rsidR="00C014B2" w:rsidRPr="00C014B2" w:rsidRDefault="00C014B2" w:rsidP="00C014B2">
      <w:pPr>
        <w:spacing w:after="5" w:line="248" w:lineRule="auto"/>
        <w:ind w:right="2"/>
        <w:jc w:val="both"/>
        <w:rPr>
          <w:rFonts w:ascii="Arial" w:eastAsia="Calibri" w:hAnsi="Arial" w:cs="Arial"/>
          <w:color w:val="000000"/>
          <w:sz w:val="20"/>
          <w:szCs w:val="20"/>
          <w:lang w:eastAsia="fr-FR"/>
        </w:rPr>
      </w:pPr>
      <w:r w:rsidRPr="00C014B2">
        <w:rPr>
          <w:rFonts w:ascii="Arial" w:eastAsia="Calibri" w:hAnsi="Arial" w:cs="Arial"/>
          <w:color w:val="000000"/>
          <w:sz w:val="20"/>
          <w:szCs w:val="20"/>
          <w:lang w:eastAsia="fr-FR"/>
        </w:rPr>
        <w:t>Certaines salles, notamment halls de consultation et d’accueil, lieux ou salles d’attente, salles à manger sont ou seront équipées en télévision à titre gratuit et de façon permanente par le concessionnaire, selon liste établie en annexe 4.</w:t>
      </w:r>
    </w:p>
    <w:p w14:paraId="47805EFA" w14:textId="295319C8" w:rsidR="00C014B2" w:rsidRPr="00346116" w:rsidRDefault="00346116" w:rsidP="00C014B2">
      <w:pPr>
        <w:spacing w:after="5" w:line="248" w:lineRule="auto"/>
        <w:ind w:right="2"/>
        <w:jc w:val="both"/>
        <w:rPr>
          <w:rFonts w:ascii="Arial" w:eastAsia="Calibri" w:hAnsi="Arial" w:cs="Arial"/>
          <w:b/>
          <w:color w:val="000000"/>
          <w:sz w:val="20"/>
          <w:szCs w:val="20"/>
          <w:u w:val="single"/>
          <w:lang w:eastAsia="fr-FR"/>
        </w:rPr>
      </w:pPr>
      <w:r w:rsidRPr="00346116">
        <w:rPr>
          <w:rFonts w:ascii="Arial" w:eastAsia="Calibri" w:hAnsi="Arial" w:cs="Arial"/>
          <w:b/>
          <w:color w:val="000000"/>
          <w:sz w:val="20"/>
          <w:szCs w:val="20"/>
          <w:u w:val="single"/>
          <w:lang w:eastAsia="fr-FR"/>
        </w:rPr>
        <w:t>H</w:t>
      </w:r>
      <w:r w:rsidR="00C014B2" w:rsidRPr="00346116">
        <w:rPr>
          <w:rFonts w:ascii="Arial" w:eastAsia="Calibri" w:hAnsi="Arial" w:cs="Arial"/>
          <w:b/>
          <w:color w:val="000000"/>
          <w:sz w:val="20"/>
          <w:szCs w:val="20"/>
          <w:u w:val="single"/>
          <w:lang w:eastAsia="fr-FR"/>
        </w:rPr>
        <w:t xml:space="preserve">ôpitaux de jour </w:t>
      </w:r>
    </w:p>
    <w:p w14:paraId="15E937CD" w14:textId="3ABC8E20" w:rsidR="00C014B2" w:rsidRPr="00346116" w:rsidRDefault="00C014B2" w:rsidP="00C014B2">
      <w:pPr>
        <w:spacing w:after="5" w:line="248" w:lineRule="auto"/>
        <w:ind w:right="2"/>
        <w:jc w:val="both"/>
        <w:rPr>
          <w:rFonts w:ascii="Arial" w:eastAsia="Calibri" w:hAnsi="Arial" w:cs="Arial"/>
          <w:b/>
          <w:color w:val="000000"/>
          <w:sz w:val="20"/>
          <w:szCs w:val="20"/>
          <w:u w:val="single"/>
          <w:lang w:eastAsia="fr-FR"/>
        </w:rPr>
      </w:pPr>
      <w:r w:rsidRPr="00346116">
        <w:rPr>
          <w:rFonts w:ascii="Arial" w:eastAsia="Calibri" w:hAnsi="Arial" w:cs="Arial"/>
          <w:b/>
          <w:color w:val="000000"/>
          <w:sz w:val="20"/>
          <w:szCs w:val="20"/>
          <w:u w:val="single"/>
          <w:lang w:eastAsia="fr-FR"/>
        </w:rPr>
        <w:t>Soins Palliatifs</w:t>
      </w:r>
    </w:p>
    <w:p w14:paraId="2F0E6E4B" w14:textId="1FCE9438" w:rsidR="00C014B2" w:rsidRPr="00346116" w:rsidRDefault="00C014B2" w:rsidP="00C014B2">
      <w:pPr>
        <w:spacing w:after="5" w:line="248" w:lineRule="auto"/>
        <w:ind w:right="2"/>
        <w:jc w:val="both"/>
        <w:rPr>
          <w:rFonts w:ascii="Arial" w:eastAsia="Calibri" w:hAnsi="Arial" w:cs="Arial"/>
          <w:color w:val="000000"/>
          <w:sz w:val="20"/>
          <w:szCs w:val="20"/>
          <w:lang w:eastAsia="fr-FR"/>
        </w:rPr>
      </w:pPr>
      <w:r w:rsidRPr="00346116">
        <w:rPr>
          <w:rFonts w:ascii="Arial" w:eastAsia="Calibri" w:hAnsi="Arial" w:cs="Arial"/>
          <w:color w:val="000000"/>
          <w:sz w:val="20"/>
          <w:szCs w:val="20"/>
          <w:lang w:eastAsia="fr-FR"/>
        </w:rPr>
        <w:t xml:space="preserve">Bénéficient de la gratuité des services de télévision, </w:t>
      </w:r>
      <w:r w:rsidRPr="00346116">
        <w:rPr>
          <w:rFonts w:ascii="Arial" w:eastAsia="Calibri" w:hAnsi="Arial" w:cs="Arial"/>
          <w:color w:val="000000"/>
          <w:sz w:val="20"/>
          <w:szCs w:val="20"/>
          <w:u w:val="single"/>
          <w:lang w:eastAsia="fr-FR"/>
        </w:rPr>
        <w:t>les patients accueillis en Unité de soins palliatifs</w:t>
      </w:r>
      <w:r w:rsidR="00346116" w:rsidRPr="00346116">
        <w:rPr>
          <w:rFonts w:ascii="Arial" w:eastAsia="Calibri" w:hAnsi="Arial" w:cs="Arial"/>
          <w:color w:val="000000"/>
          <w:sz w:val="20"/>
          <w:szCs w:val="20"/>
          <w:u w:val="single"/>
          <w:lang w:eastAsia="fr-FR"/>
        </w:rPr>
        <w:t xml:space="preserve"> ou Lits identifiés de soins palliatifs</w:t>
      </w:r>
      <w:r w:rsidRPr="00346116">
        <w:rPr>
          <w:rFonts w:ascii="Arial" w:eastAsia="Calibri" w:hAnsi="Arial" w:cs="Arial"/>
          <w:color w:val="000000"/>
          <w:sz w:val="20"/>
          <w:szCs w:val="20"/>
          <w:u w:val="single"/>
          <w:lang w:eastAsia="fr-FR"/>
        </w:rPr>
        <w:t>.</w:t>
      </w:r>
      <w:r w:rsidRPr="00346116">
        <w:rPr>
          <w:rFonts w:ascii="Arial" w:eastAsia="Calibri" w:hAnsi="Arial" w:cs="Arial"/>
          <w:color w:val="000000"/>
          <w:sz w:val="20"/>
          <w:szCs w:val="20"/>
          <w:lang w:eastAsia="fr-FR"/>
        </w:rPr>
        <w:t xml:space="preserve"> </w:t>
      </w:r>
    </w:p>
    <w:p w14:paraId="3730A8F5" w14:textId="6EA5455A" w:rsidR="0019571D" w:rsidRPr="00346116" w:rsidRDefault="0019571D" w:rsidP="0019571D">
      <w:pPr>
        <w:spacing w:after="5" w:line="248" w:lineRule="auto"/>
        <w:ind w:right="2"/>
        <w:jc w:val="both"/>
        <w:rPr>
          <w:rFonts w:ascii="Arial" w:eastAsia="Calibri" w:hAnsi="Arial" w:cs="Arial"/>
          <w:b/>
          <w:color w:val="000000"/>
          <w:sz w:val="20"/>
          <w:szCs w:val="20"/>
          <w:u w:val="single"/>
          <w:lang w:eastAsia="fr-FR"/>
        </w:rPr>
      </w:pPr>
      <w:bookmarkStart w:id="3" w:name="_GoBack"/>
      <w:bookmarkEnd w:id="3"/>
      <w:r w:rsidRPr="00346116">
        <w:rPr>
          <w:rFonts w:ascii="Arial" w:eastAsia="Calibri" w:hAnsi="Arial" w:cs="Arial"/>
          <w:b/>
          <w:color w:val="000000"/>
          <w:sz w:val="20"/>
          <w:szCs w:val="20"/>
          <w:u w:val="single"/>
          <w:lang w:eastAsia="fr-FR"/>
        </w:rPr>
        <w:t>Unités de Soins de Longue Durée</w:t>
      </w:r>
    </w:p>
    <w:p w14:paraId="6B8C2E90" w14:textId="07966777" w:rsidR="00214AC1" w:rsidRPr="00214AC1" w:rsidRDefault="0019571D" w:rsidP="00346116">
      <w:pPr>
        <w:spacing w:after="5" w:line="248" w:lineRule="auto"/>
        <w:ind w:right="2"/>
        <w:jc w:val="both"/>
        <w:rPr>
          <w:rFonts w:ascii="Arial" w:eastAsia="Calibri" w:hAnsi="Arial" w:cs="Arial"/>
          <w:color w:val="000000"/>
          <w:sz w:val="20"/>
          <w:szCs w:val="20"/>
          <w:lang w:eastAsia="fr-FR"/>
        </w:rPr>
      </w:pPr>
      <w:r w:rsidRPr="00346116">
        <w:rPr>
          <w:rFonts w:ascii="Arial" w:eastAsia="Calibri" w:hAnsi="Arial" w:cs="Arial"/>
          <w:color w:val="000000"/>
          <w:sz w:val="20"/>
          <w:szCs w:val="20"/>
          <w:lang w:eastAsia="fr-FR"/>
        </w:rPr>
        <w:t xml:space="preserve">Bénéficient de la gratuité des services de télévision, </w:t>
      </w:r>
      <w:r w:rsidRPr="00346116">
        <w:rPr>
          <w:rFonts w:ascii="Arial" w:eastAsia="Calibri" w:hAnsi="Arial" w:cs="Arial"/>
          <w:color w:val="000000"/>
          <w:sz w:val="20"/>
          <w:szCs w:val="20"/>
          <w:u w:val="single"/>
          <w:lang w:eastAsia="fr-FR"/>
        </w:rPr>
        <w:t xml:space="preserve">les patients accueillis en </w:t>
      </w:r>
      <w:r w:rsidR="00346116">
        <w:rPr>
          <w:rFonts w:ascii="Arial" w:eastAsia="Calibri" w:hAnsi="Arial" w:cs="Arial"/>
          <w:color w:val="000000"/>
          <w:sz w:val="20"/>
          <w:szCs w:val="20"/>
          <w:u w:val="single"/>
          <w:lang w:eastAsia="fr-FR"/>
        </w:rPr>
        <w:t>USLD.</w:t>
      </w:r>
    </w:p>
    <w:sectPr w:rsidR="00214AC1" w:rsidRPr="00214AC1" w:rsidSect="00C04202">
      <w:pgSz w:w="11900" w:h="16840"/>
      <w:pgMar w:top="1724" w:right="1361" w:bottom="1882" w:left="137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7B44E" w14:textId="77777777" w:rsidR="00005BA0" w:rsidRDefault="00C04202">
      <w:pPr>
        <w:spacing w:after="0" w:line="240" w:lineRule="auto"/>
      </w:pPr>
      <w:r>
        <w:separator/>
      </w:r>
    </w:p>
  </w:endnote>
  <w:endnote w:type="continuationSeparator" w:id="0">
    <w:p w14:paraId="20C84A6B" w14:textId="77777777" w:rsidR="00005BA0" w:rsidRDefault="00C04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9F81D" w14:textId="77777777" w:rsidR="00005BA0" w:rsidRDefault="00C04202">
      <w:pPr>
        <w:spacing w:after="0" w:line="240" w:lineRule="auto"/>
      </w:pPr>
      <w:r>
        <w:separator/>
      </w:r>
    </w:p>
  </w:footnote>
  <w:footnote w:type="continuationSeparator" w:id="0">
    <w:p w14:paraId="6080E7E0" w14:textId="77777777" w:rsidR="00005BA0" w:rsidRDefault="00C04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132B1"/>
    <w:multiLevelType w:val="hybridMultilevel"/>
    <w:tmpl w:val="DE1ED960"/>
    <w:lvl w:ilvl="0" w:tplc="A2C29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A3EC0"/>
    <w:multiLevelType w:val="hybridMultilevel"/>
    <w:tmpl w:val="F5042CCC"/>
    <w:lvl w:ilvl="0" w:tplc="A2C29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46495"/>
    <w:multiLevelType w:val="hybridMultilevel"/>
    <w:tmpl w:val="D3BC50A4"/>
    <w:lvl w:ilvl="0" w:tplc="666843F4">
      <w:start w:val="1"/>
      <w:numFmt w:val="bullet"/>
      <w:lvlText w:val="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2925B0"/>
    <w:multiLevelType w:val="hybridMultilevel"/>
    <w:tmpl w:val="089E0346"/>
    <w:lvl w:ilvl="0" w:tplc="A2C29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4B1715"/>
    <w:multiLevelType w:val="hybridMultilevel"/>
    <w:tmpl w:val="81EE1AB0"/>
    <w:lvl w:ilvl="0" w:tplc="317A8FDC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42F14"/>
    <w:multiLevelType w:val="hybridMultilevel"/>
    <w:tmpl w:val="AB3498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864067"/>
    <w:multiLevelType w:val="hybridMultilevel"/>
    <w:tmpl w:val="D438E82E"/>
    <w:lvl w:ilvl="0" w:tplc="CD9A0776">
      <w:start w:val="1"/>
      <w:numFmt w:val="bullet"/>
      <w:lvlText w:val="-"/>
      <w:lvlJc w:val="left"/>
      <w:pPr>
        <w:ind w:left="7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EDC3FBA">
      <w:start w:val="1"/>
      <w:numFmt w:val="bullet"/>
      <w:lvlText w:val="o"/>
      <w:lvlJc w:val="left"/>
      <w:pPr>
        <w:ind w:left="1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8486F66">
      <w:start w:val="1"/>
      <w:numFmt w:val="bullet"/>
      <w:lvlText w:val="▪"/>
      <w:lvlJc w:val="left"/>
      <w:pPr>
        <w:ind w:left="2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B54D826">
      <w:start w:val="1"/>
      <w:numFmt w:val="bullet"/>
      <w:lvlText w:val="•"/>
      <w:lvlJc w:val="left"/>
      <w:pPr>
        <w:ind w:left="2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D090E8">
      <w:start w:val="1"/>
      <w:numFmt w:val="bullet"/>
      <w:lvlText w:val="o"/>
      <w:lvlJc w:val="left"/>
      <w:pPr>
        <w:ind w:left="3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58C347E">
      <w:start w:val="1"/>
      <w:numFmt w:val="bullet"/>
      <w:lvlText w:val="▪"/>
      <w:lvlJc w:val="left"/>
      <w:pPr>
        <w:ind w:left="4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0166B90">
      <w:start w:val="1"/>
      <w:numFmt w:val="bullet"/>
      <w:lvlText w:val="•"/>
      <w:lvlJc w:val="left"/>
      <w:pPr>
        <w:ind w:left="5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A769528">
      <w:start w:val="1"/>
      <w:numFmt w:val="bullet"/>
      <w:lvlText w:val="o"/>
      <w:lvlJc w:val="left"/>
      <w:pPr>
        <w:ind w:left="5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A621E86">
      <w:start w:val="1"/>
      <w:numFmt w:val="bullet"/>
      <w:lvlText w:val="▪"/>
      <w:lvlJc w:val="left"/>
      <w:pPr>
        <w:ind w:left="6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8535AB8"/>
    <w:multiLevelType w:val="hybridMultilevel"/>
    <w:tmpl w:val="DE948C66"/>
    <w:lvl w:ilvl="0" w:tplc="D53864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7541D2"/>
    <w:multiLevelType w:val="hybridMultilevel"/>
    <w:tmpl w:val="19EE0FFE"/>
    <w:lvl w:ilvl="0" w:tplc="B8D686F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0EA"/>
    <w:rsid w:val="00005BA0"/>
    <w:rsid w:val="001512D6"/>
    <w:rsid w:val="0019571D"/>
    <w:rsid w:val="00214AC1"/>
    <w:rsid w:val="00346116"/>
    <w:rsid w:val="00BF40EA"/>
    <w:rsid w:val="00C014B2"/>
    <w:rsid w:val="00C035B3"/>
    <w:rsid w:val="00C04202"/>
    <w:rsid w:val="00CD4CFC"/>
    <w:rsid w:val="00FA0CF4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AA2B6"/>
  <w15:chartTrackingRefBased/>
  <w15:docId w15:val="{8186443D-BDA2-4E51-9DBF-EAE86423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214AC1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C035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035B3"/>
    <w:pPr>
      <w:spacing w:after="5" w:line="240" w:lineRule="auto"/>
      <w:ind w:right="2"/>
      <w:jc w:val="both"/>
    </w:pPr>
    <w:rPr>
      <w:rFonts w:ascii="Calibri" w:eastAsia="Calibri" w:hAnsi="Calibri" w:cs="Calibri"/>
      <w:color w:val="000000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035B3"/>
    <w:rPr>
      <w:rFonts w:ascii="Calibri" w:eastAsia="Calibri" w:hAnsi="Calibri" w:cs="Calibri"/>
      <w:color w:val="000000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C035B3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03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035B3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46116"/>
    <w:pPr>
      <w:spacing w:after="160"/>
      <w:ind w:right="0"/>
      <w:jc w:val="left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46116"/>
    <w:rPr>
      <w:rFonts w:ascii="Calibri" w:eastAsia="Calibri" w:hAnsi="Calibri" w:cs="Calibri"/>
      <w:b/>
      <w:bCs/>
      <w:color w:val="00000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392</Words>
  <Characters>2160</Characters>
  <Application>Microsoft Office Word</Application>
  <DocSecurity>0</DocSecurity>
  <Lines>18</Lines>
  <Paragraphs>5</Paragraphs>
  <ScaleCrop>false</ScaleCrop>
  <Company>CH VICHY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Laleure Marie Elise</dc:creator>
  <cp:keywords/>
  <dc:description/>
  <cp:lastModifiedBy>Laleure Marie Elise</cp:lastModifiedBy>
  <cp:revision>9</cp:revision>
  <dcterms:created xsi:type="dcterms:W3CDTF">2025-12-31T15:11:00Z</dcterms:created>
  <dcterms:modified xsi:type="dcterms:W3CDTF">2026-03-31T14:22:00Z</dcterms:modified>
</cp:coreProperties>
</file>